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8F96" w14:textId="0BE7B3EC" w:rsidR="00054516" w:rsidRPr="00D113A4" w:rsidRDefault="00054516" w:rsidP="005039F4">
      <w:pPr>
        <w:spacing w:after="80"/>
        <w:jc w:val="center"/>
        <w:rPr>
          <w:rFonts w:ascii="Arial" w:hAnsi="Arial"/>
          <w:b/>
          <w:sz w:val="28"/>
          <w:szCs w:val="28"/>
        </w:rPr>
      </w:pPr>
      <w:r w:rsidRPr="00D113A4">
        <w:rPr>
          <w:rFonts w:ascii="Arial" w:hAnsi="Arial"/>
          <w:b/>
          <w:sz w:val="28"/>
          <w:szCs w:val="28"/>
        </w:rPr>
        <w:t>Guala Closures</w:t>
      </w:r>
      <w:r w:rsidR="002E58F4" w:rsidRPr="00D113A4">
        <w:rPr>
          <w:rFonts w:ascii="Arial" w:hAnsi="Arial"/>
          <w:b/>
          <w:sz w:val="28"/>
          <w:szCs w:val="28"/>
        </w:rPr>
        <w:t xml:space="preserve"> publishes its</w:t>
      </w:r>
      <w:r w:rsidRPr="00D113A4">
        <w:rPr>
          <w:rFonts w:ascii="Arial" w:hAnsi="Arial"/>
          <w:b/>
          <w:sz w:val="28"/>
          <w:szCs w:val="28"/>
        </w:rPr>
        <w:t xml:space="preserve"> 10</w:t>
      </w:r>
      <w:r w:rsidRPr="00D113A4">
        <w:rPr>
          <w:rFonts w:ascii="Arial" w:hAnsi="Arial"/>
          <w:b/>
          <w:sz w:val="28"/>
          <w:szCs w:val="28"/>
          <w:vertAlign w:val="superscript"/>
        </w:rPr>
        <w:t>th</w:t>
      </w:r>
      <w:r w:rsidRPr="00D113A4">
        <w:rPr>
          <w:rFonts w:ascii="Arial" w:hAnsi="Arial"/>
          <w:b/>
          <w:sz w:val="28"/>
          <w:szCs w:val="28"/>
        </w:rPr>
        <w:t xml:space="preserve"> annual Sustainability Report </w:t>
      </w:r>
    </w:p>
    <w:p w14:paraId="4291E340" w14:textId="77777777" w:rsidR="001D23EB" w:rsidRDefault="001D23EB" w:rsidP="005039F4">
      <w:pPr>
        <w:spacing w:after="80"/>
        <w:jc w:val="center"/>
        <w:rPr>
          <w:rFonts w:ascii="Arial" w:hAnsi="Arial"/>
          <w:bCs/>
          <w:i/>
          <w:iCs/>
        </w:rPr>
      </w:pPr>
    </w:p>
    <w:p w14:paraId="1EAEDE35" w14:textId="709C9876" w:rsidR="00054516" w:rsidRPr="005039F4" w:rsidRDefault="00054516" w:rsidP="005039F4">
      <w:pPr>
        <w:spacing w:after="80"/>
        <w:jc w:val="center"/>
        <w:rPr>
          <w:rFonts w:ascii="Arial" w:hAnsi="Arial"/>
          <w:b/>
          <w:i/>
          <w:iCs/>
        </w:rPr>
      </w:pPr>
      <w:r w:rsidRPr="005039F4">
        <w:rPr>
          <w:rFonts w:ascii="Arial" w:hAnsi="Arial"/>
          <w:b/>
          <w:i/>
          <w:iCs/>
        </w:rPr>
        <w:t>Guala Closures on track to deliver eco-designs for products and reduced environmental impacts</w:t>
      </w:r>
    </w:p>
    <w:p w14:paraId="621A9CA1" w14:textId="77777777" w:rsidR="004377AB" w:rsidRPr="001D23EB" w:rsidRDefault="004377AB" w:rsidP="005039F4">
      <w:pPr>
        <w:spacing w:after="80"/>
        <w:jc w:val="center"/>
        <w:rPr>
          <w:rFonts w:ascii="Arial" w:hAnsi="Arial"/>
          <w:b/>
        </w:rPr>
      </w:pPr>
    </w:p>
    <w:p w14:paraId="358F6BB3" w14:textId="61964424" w:rsidR="00054516" w:rsidRPr="00722CF7" w:rsidRDefault="00054516" w:rsidP="005039F4">
      <w:pPr>
        <w:spacing w:after="120"/>
        <w:jc w:val="both"/>
        <w:rPr>
          <w:rFonts w:ascii="Arial" w:hAnsi="Arial"/>
        </w:rPr>
      </w:pPr>
      <w:r>
        <w:rPr>
          <w:rFonts w:ascii="Arial" w:hAnsi="Arial"/>
          <w:i/>
          <w:iCs/>
        </w:rPr>
        <w:t xml:space="preserve">Luxembourg, </w:t>
      </w:r>
      <w:r w:rsidR="001C757C">
        <w:rPr>
          <w:rFonts w:ascii="Arial" w:hAnsi="Arial"/>
          <w:i/>
          <w:iCs/>
        </w:rPr>
        <w:t>13</w:t>
      </w:r>
      <w:r w:rsidR="001C757C">
        <w:rPr>
          <w:rFonts w:ascii="Arial" w:hAnsi="Arial"/>
          <w:i/>
          <w:iCs/>
          <w:vertAlign w:val="superscript"/>
        </w:rPr>
        <w:t>th</w:t>
      </w:r>
      <w:r w:rsidR="001C757C">
        <w:rPr>
          <w:rFonts w:ascii="Arial" w:hAnsi="Arial"/>
          <w:i/>
          <w:iCs/>
        </w:rPr>
        <w:t xml:space="preserve"> </w:t>
      </w:r>
      <w:r>
        <w:rPr>
          <w:rFonts w:ascii="Arial" w:hAnsi="Arial"/>
          <w:i/>
          <w:iCs/>
        </w:rPr>
        <w:t>May 2021</w:t>
      </w:r>
      <w:r>
        <w:rPr>
          <w:rFonts w:ascii="Arial" w:hAnsi="Arial"/>
        </w:rPr>
        <w:t xml:space="preserve"> – </w:t>
      </w:r>
      <w:r w:rsidRPr="00722CF7">
        <w:rPr>
          <w:rFonts w:ascii="Arial" w:hAnsi="Arial"/>
        </w:rPr>
        <w:t>Guala Closures Group has announced the publication of its tenth annual Sustainability Report covering 2020. It reveals that the company has achieved or exceeded its goals in many areas of environmental impact reduction, despite the disruption caused by the pandemic. The report covers improvements in carbon footprint levels, new eco-design</w:t>
      </w:r>
      <w:r w:rsidR="001D23EB">
        <w:rPr>
          <w:rFonts w:ascii="Arial" w:hAnsi="Arial"/>
        </w:rPr>
        <w:t xml:space="preserve"> </w:t>
      </w:r>
      <w:r w:rsidR="001D23EB" w:rsidRPr="00722CF7">
        <w:rPr>
          <w:rFonts w:ascii="Arial" w:hAnsi="Arial"/>
        </w:rPr>
        <w:t>guidelines, increased use of recycled materials and the introduction of a Diversity &amp; Inclusion Charter</w:t>
      </w:r>
      <w:r w:rsidR="001D23EB">
        <w:rPr>
          <w:rFonts w:ascii="Arial" w:hAnsi="Arial"/>
        </w:rPr>
        <w:t>.</w:t>
      </w:r>
      <w:r w:rsidR="0078143A">
        <w:rPr>
          <w:rFonts w:ascii="Arial" w:hAnsi="Arial"/>
        </w:rPr>
        <w:t xml:space="preserve">                                                                                                                                                                                                                                                                                                                                                                                                      </w:t>
      </w:r>
    </w:p>
    <w:p w14:paraId="5A2380B3" w14:textId="157C6643" w:rsidR="00054516" w:rsidRPr="00722CF7" w:rsidRDefault="00054516" w:rsidP="005039F4">
      <w:pPr>
        <w:spacing w:after="80"/>
        <w:jc w:val="both"/>
        <w:rPr>
          <w:rFonts w:ascii="Arial" w:hAnsi="Arial"/>
        </w:rPr>
      </w:pPr>
      <w:r w:rsidRPr="00722CF7">
        <w:rPr>
          <w:rFonts w:ascii="Arial" w:hAnsi="Arial"/>
        </w:rPr>
        <w:t>Franco Bove, COO of Guala Closures who introduced the Report said, “</w:t>
      </w:r>
      <w:r w:rsidRPr="0037595F">
        <w:rPr>
          <w:rFonts w:ascii="Arial" w:hAnsi="Arial"/>
          <w:i/>
          <w:iCs/>
        </w:rPr>
        <w:t>In a year when the global pandemic presented many challenges on every front, the Group never lost its focus on the important, long term sustainability goals it set itself. I can report that in all aspects of the business the company continues to meet these targets and looks forward to 2021 with the confidence that it can do even better!</w:t>
      </w:r>
      <w:r w:rsidRPr="00722CF7">
        <w:rPr>
          <w:rFonts w:ascii="Arial" w:hAnsi="Arial"/>
        </w:rPr>
        <w:t>”</w:t>
      </w:r>
    </w:p>
    <w:p w14:paraId="2ADED0B2" w14:textId="77777777" w:rsidR="001C5724" w:rsidRDefault="001C5724" w:rsidP="005039F4">
      <w:pPr>
        <w:spacing w:after="80"/>
        <w:jc w:val="both"/>
        <w:rPr>
          <w:rFonts w:ascii="Arial" w:hAnsi="Arial"/>
          <w:b/>
          <w:iCs/>
        </w:rPr>
      </w:pPr>
    </w:p>
    <w:p w14:paraId="5BA6A278" w14:textId="3FE0B725" w:rsidR="00054516" w:rsidRPr="0037595F" w:rsidRDefault="00054516" w:rsidP="005039F4">
      <w:pPr>
        <w:spacing w:after="80"/>
        <w:jc w:val="both"/>
        <w:rPr>
          <w:rFonts w:ascii="Arial" w:hAnsi="Arial"/>
          <w:b/>
          <w:iCs/>
        </w:rPr>
      </w:pPr>
      <w:r w:rsidRPr="0037595F">
        <w:rPr>
          <w:rFonts w:ascii="Arial" w:hAnsi="Arial"/>
          <w:b/>
          <w:iCs/>
        </w:rPr>
        <w:t>Energy reduction targets exceeded</w:t>
      </w:r>
    </w:p>
    <w:p w14:paraId="22B3B8BA" w14:textId="17925C79" w:rsidR="00054516" w:rsidRPr="00722CF7" w:rsidRDefault="00054516" w:rsidP="000D2720">
      <w:pPr>
        <w:spacing w:after="0"/>
        <w:jc w:val="both"/>
        <w:rPr>
          <w:rFonts w:ascii="Arial" w:hAnsi="Arial"/>
        </w:rPr>
      </w:pPr>
      <w:r>
        <w:rPr>
          <w:rFonts w:ascii="Arial" w:hAnsi="Arial"/>
        </w:rPr>
        <w:t>Guala Closures</w:t>
      </w:r>
      <w:r w:rsidRPr="00722CF7">
        <w:rPr>
          <w:rFonts w:ascii="Arial" w:hAnsi="Arial"/>
        </w:rPr>
        <w:t xml:space="preserve"> Group now has five of its plants powered entirely with </w:t>
      </w:r>
      <w:r w:rsidR="00DC569F">
        <w:rPr>
          <w:rFonts w:ascii="Arial" w:hAnsi="Arial"/>
        </w:rPr>
        <w:t xml:space="preserve">energy from </w:t>
      </w:r>
      <w:r w:rsidRPr="00722CF7">
        <w:rPr>
          <w:rFonts w:ascii="Arial" w:hAnsi="Arial"/>
        </w:rPr>
        <w:t xml:space="preserve">renewable </w:t>
      </w:r>
      <w:r w:rsidR="00DC569F">
        <w:rPr>
          <w:rFonts w:ascii="Arial" w:hAnsi="Arial"/>
        </w:rPr>
        <w:t>sources</w:t>
      </w:r>
      <w:r w:rsidRPr="00722CF7">
        <w:rPr>
          <w:rFonts w:ascii="Arial" w:hAnsi="Arial"/>
        </w:rPr>
        <w:t>. The strategy, which involves adopting renewable energies in more and more plants, is paying off. The energy transition in these factories means less dependence on non-renewable resources, resulting in a positive effect on CO2 emissions.</w:t>
      </w:r>
    </w:p>
    <w:p w14:paraId="63C276F5" w14:textId="77777777" w:rsidR="00054516" w:rsidRPr="00722CF7" w:rsidRDefault="00054516" w:rsidP="000D2720">
      <w:pPr>
        <w:spacing w:after="0"/>
        <w:jc w:val="both"/>
        <w:rPr>
          <w:rFonts w:ascii="Arial" w:hAnsi="Arial"/>
        </w:rPr>
      </w:pPr>
      <w:r w:rsidRPr="00722CF7">
        <w:rPr>
          <w:rFonts w:ascii="Arial" w:hAnsi="Arial"/>
        </w:rPr>
        <w:t xml:space="preserve">The news on consumption of water, in relation to the finished product, is even better, having significantly decreased (by 17%) compared to 2019. This is due partly to the installation of trigeneration equipment at its </w:t>
      </w:r>
      <w:proofErr w:type="spellStart"/>
      <w:r w:rsidRPr="00722CF7">
        <w:rPr>
          <w:rFonts w:ascii="Arial" w:hAnsi="Arial"/>
        </w:rPr>
        <w:t>Spinetta</w:t>
      </w:r>
      <w:proofErr w:type="spellEnd"/>
      <w:r w:rsidRPr="00722CF7">
        <w:rPr>
          <w:rFonts w:ascii="Arial" w:hAnsi="Arial"/>
        </w:rPr>
        <w:t xml:space="preserve"> Marengo plant and implementation of a series of projects at the Indian plants.  This has enabled </w:t>
      </w:r>
      <w:r>
        <w:rPr>
          <w:rFonts w:ascii="Arial" w:hAnsi="Arial"/>
        </w:rPr>
        <w:t>the Group</w:t>
      </w:r>
      <w:r w:rsidRPr="00722CF7">
        <w:rPr>
          <w:rFonts w:ascii="Arial" w:hAnsi="Arial"/>
        </w:rPr>
        <w:t xml:space="preserve"> to exceed its initial target of a 20% reduction in consumption between 2015 and 2020, having reached -28.4% in this period.</w:t>
      </w:r>
    </w:p>
    <w:p w14:paraId="2EE9C426" w14:textId="77777777" w:rsidR="001C5724" w:rsidRDefault="001C5724" w:rsidP="005039F4">
      <w:pPr>
        <w:spacing w:after="80"/>
        <w:jc w:val="both"/>
        <w:rPr>
          <w:rFonts w:ascii="Arial" w:hAnsi="Arial"/>
          <w:b/>
          <w:iCs/>
        </w:rPr>
      </w:pPr>
    </w:p>
    <w:p w14:paraId="365A8878" w14:textId="40F916BA" w:rsidR="00054516" w:rsidRPr="0037595F" w:rsidRDefault="00054516" w:rsidP="005039F4">
      <w:pPr>
        <w:spacing w:after="80"/>
        <w:jc w:val="both"/>
        <w:rPr>
          <w:rFonts w:ascii="Arial" w:hAnsi="Arial"/>
          <w:b/>
          <w:iCs/>
        </w:rPr>
      </w:pPr>
      <w:r w:rsidRPr="0037595F">
        <w:rPr>
          <w:rFonts w:ascii="Arial" w:hAnsi="Arial"/>
          <w:b/>
          <w:iCs/>
        </w:rPr>
        <w:t>New materials and eco-designs</w:t>
      </w:r>
    </w:p>
    <w:p w14:paraId="4A3239E9" w14:textId="1BAB490F" w:rsidR="00054516" w:rsidRPr="00722CF7" w:rsidRDefault="00054516" w:rsidP="000D2720">
      <w:pPr>
        <w:spacing w:after="0"/>
        <w:jc w:val="both"/>
        <w:rPr>
          <w:rFonts w:ascii="Arial" w:hAnsi="Arial"/>
          <w:b/>
          <w:i/>
        </w:rPr>
      </w:pPr>
      <w:r w:rsidRPr="00722CF7">
        <w:rPr>
          <w:rFonts w:ascii="Arial" w:hAnsi="Arial"/>
        </w:rPr>
        <w:t xml:space="preserve">In 2020 the study of new materials accelerated, thanks to the launch of </w:t>
      </w:r>
      <w:r w:rsidR="00AC1E05">
        <w:rPr>
          <w:rFonts w:ascii="Arial" w:hAnsi="Arial"/>
        </w:rPr>
        <w:t xml:space="preserve">Group </w:t>
      </w:r>
      <w:r w:rsidRPr="00722CF7">
        <w:rPr>
          <w:rFonts w:ascii="Arial" w:hAnsi="Arial"/>
        </w:rPr>
        <w:t xml:space="preserve">eco-design guidelines, supporting the development of new, sustainable products and improving existing products. The guidelines are intended to be a source of inspiration for the </w:t>
      </w:r>
      <w:r>
        <w:rPr>
          <w:rFonts w:ascii="Arial" w:hAnsi="Arial"/>
        </w:rPr>
        <w:t>Guala Closures</w:t>
      </w:r>
      <w:r w:rsidRPr="00722CF7">
        <w:rPr>
          <w:rFonts w:ascii="Arial" w:hAnsi="Arial"/>
        </w:rPr>
        <w:t xml:space="preserve"> and all its global R&amp;D teams.</w:t>
      </w:r>
    </w:p>
    <w:p w14:paraId="0C121D36" w14:textId="70A19D88" w:rsidR="005039F4" w:rsidRDefault="00054516" w:rsidP="000D2720">
      <w:pPr>
        <w:spacing w:after="40"/>
        <w:jc w:val="both"/>
        <w:rPr>
          <w:rFonts w:ascii="Arial" w:hAnsi="Arial"/>
          <w:b/>
          <w:iCs/>
        </w:rPr>
      </w:pPr>
      <w:r w:rsidRPr="00722CF7">
        <w:rPr>
          <w:rFonts w:ascii="Arial" w:hAnsi="Arial"/>
        </w:rPr>
        <w:t xml:space="preserve">Additionally it continues to experiment with more sustainable materials, creating a defined sustainable </w:t>
      </w:r>
      <w:r>
        <w:rPr>
          <w:rFonts w:ascii="Arial" w:hAnsi="Arial"/>
        </w:rPr>
        <w:t xml:space="preserve">closure </w:t>
      </w:r>
      <w:r w:rsidRPr="00722CF7">
        <w:rPr>
          <w:rFonts w:ascii="Arial" w:hAnsi="Arial"/>
        </w:rPr>
        <w:t>range: Blossom</w:t>
      </w:r>
      <w:r w:rsidRPr="00D37E8C">
        <w:rPr>
          <w:rFonts w:ascii="Arial" w:hAnsi="Arial" w:cs="Lucida Grande"/>
          <w:color w:val="000000"/>
        </w:rPr>
        <w:t>™.</w:t>
      </w:r>
      <w:r w:rsidRPr="00722CF7">
        <w:rPr>
          <w:rFonts w:ascii="Arial" w:hAnsi="Arial"/>
        </w:rPr>
        <w:t xml:space="preserve"> This is a fundamental starting point for the design and development of future products and manufacturing processes. The company </w:t>
      </w:r>
      <w:r>
        <w:rPr>
          <w:rFonts w:ascii="Arial" w:hAnsi="Arial"/>
        </w:rPr>
        <w:t xml:space="preserve">is </w:t>
      </w:r>
      <w:r w:rsidRPr="00722CF7">
        <w:rPr>
          <w:rFonts w:ascii="Arial" w:hAnsi="Arial"/>
        </w:rPr>
        <w:t xml:space="preserve">also </w:t>
      </w:r>
      <w:r w:rsidRPr="002043DB">
        <w:rPr>
          <w:rFonts w:ascii="Arial" w:hAnsi="Arial"/>
        </w:rPr>
        <w:t xml:space="preserve">now sourcing recycled </w:t>
      </w:r>
      <w:r>
        <w:rPr>
          <w:rFonts w:ascii="Arial" w:hAnsi="Arial"/>
        </w:rPr>
        <w:t xml:space="preserve">plastics which would otherwise </w:t>
      </w:r>
      <w:r w:rsidRPr="002043DB">
        <w:rPr>
          <w:rFonts w:ascii="Arial" w:hAnsi="Arial"/>
        </w:rPr>
        <w:t>have the potential to become ocean waste</w:t>
      </w:r>
      <w:r w:rsidRPr="00722CF7">
        <w:rPr>
          <w:rFonts w:ascii="Arial" w:hAnsi="Arial"/>
        </w:rPr>
        <w:t xml:space="preserve">. This aligns with the Group aims to use 35% recycled materials worldwide by 2025 and offer the </w:t>
      </w:r>
      <w:r>
        <w:rPr>
          <w:rFonts w:ascii="Arial" w:hAnsi="Arial"/>
        </w:rPr>
        <w:t>largest variety of state-of-the-</w:t>
      </w:r>
      <w:r w:rsidRPr="00722CF7">
        <w:rPr>
          <w:rFonts w:ascii="Arial" w:hAnsi="Arial"/>
        </w:rPr>
        <w:t>art sustainable closures.</w:t>
      </w:r>
    </w:p>
    <w:p w14:paraId="6DD25130" w14:textId="77777777" w:rsidR="005039F4" w:rsidRDefault="005039F4" w:rsidP="000D2720">
      <w:pPr>
        <w:spacing w:after="40"/>
        <w:jc w:val="both"/>
        <w:rPr>
          <w:rFonts w:ascii="Arial" w:hAnsi="Arial"/>
          <w:b/>
          <w:iCs/>
        </w:rPr>
      </w:pPr>
    </w:p>
    <w:p w14:paraId="70854B2A" w14:textId="0AFB82B7" w:rsidR="00054516" w:rsidRPr="0037595F" w:rsidRDefault="00054516" w:rsidP="000D2720">
      <w:pPr>
        <w:spacing w:after="40"/>
        <w:jc w:val="both"/>
        <w:rPr>
          <w:rFonts w:ascii="Arial" w:hAnsi="Arial"/>
          <w:b/>
          <w:iCs/>
        </w:rPr>
      </w:pPr>
      <w:r w:rsidRPr="0037595F">
        <w:rPr>
          <w:rFonts w:ascii="Arial" w:hAnsi="Arial"/>
          <w:b/>
          <w:iCs/>
        </w:rPr>
        <w:t>Diversity and Inclusion</w:t>
      </w:r>
    </w:p>
    <w:p w14:paraId="44A16D3D" w14:textId="77777777" w:rsidR="00054516" w:rsidRPr="00722CF7" w:rsidRDefault="00054516" w:rsidP="000D2720">
      <w:pPr>
        <w:spacing w:after="40"/>
        <w:jc w:val="both"/>
        <w:rPr>
          <w:rFonts w:ascii="Arial" w:hAnsi="Arial"/>
        </w:rPr>
      </w:pPr>
      <w:r w:rsidRPr="00722CF7">
        <w:rPr>
          <w:rFonts w:ascii="Arial" w:hAnsi="Arial"/>
        </w:rPr>
        <w:t>The Guala Closures Diversity &amp; Inclusion Charter was officially presented in October 2020</w:t>
      </w:r>
      <w:r>
        <w:rPr>
          <w:rFonts w:ascii="Arial" w:hAnsi="Arial"/>
        </w:rPr>
        <w:t xml:space="preserve">. </w:t>
      </w:r>
      <w:r w:rsidRPr="00722CF7">
        <w:rPr>
          <w:rFonts w:ascii="Arial" w:hAnsi="Arial"/>
        </w:rPr>
        <w:t>Through this pillar the company aims to promote many values: respect, multiculturalism, solidarity and ethics, as well as responsibility, business spirit, innovation and growth.</w:t>
      </w:r>
    </w:p>
    <w:p w14:paraId="7FE8950C" w14:textId="52D32A21" w:rsidR="00054516" w:rsidRPr="00722CF7" w:rsidRDefault="00054516" w:rsidP="000D2720">
      <w:pPr>
        <w:spacing w:after="40"/>
        <w:jc w:val="both"/>
        <w:rPr>
          <w:rFonts w:ascii="Arial" w:hAnsi="Arial"/>
        </w:rPr>
      </w:pPr>
      <w:r w:rsidRPr="00722CF7">
        <w:rPr>
          <w:rFonts w:ascii="Arial" w:hAnsi="Arial"/>
        </w:rPr>
        <w:lastRenderedPageBreak/>
        <w:t>Even in a year when physical separation was very evident, the Group was able to roll out the project</w:t>
      </w:r>
      <w:r w:rsidR="006D3347">
        <w:rPr>
          <w:rFonts w:ascii="Arial" w:hAnsi="Arial"/>
        </w:rPr>
        <w:t>,</w:t>
      </w:r>
      <w:r w:rsidR="00B77CB7">
        <w:rPr>
          <w:rFonts w:ascii="Arial" w:hAnsi="Arial"/>
        </w:rPr>
        <w:t xml:space="preserve"> </w:t>
      </w:r>
      <w:r w:rsidR="00B77CB7" w:rsidRPr="00722CF7">
        <w:rPr>
          <w:rFonts w:ascii="Arial" w:hAnsi="Arial"/>
        </w:rPr>
        <w:t>which aims to facilitate the integration of diverse groups, with specific regard to gender, age and disability</w:t>
      </w:r>
      <w:r w:rsidR="006D3347">
        <w:rPr>
          <w:rFonts w:ascii="Arial" w:hAnsi="Arial"/>
        </w:rPr>
        <w:t>,</w:t>
      </w:r>
      <w:r w:rsidRPr="00722CF7">
        <w:rPr>
          <w:rFonts w:ascii="Arial" w:hAnsi="Arial"/>
        </w:rPr>
        <w:t xml:space="preserve"> to all factories. </w:t>
      </w:r>
    </w:p>
    <w:p w14:paraId="3B3D6380" w14:textId="77777777" w:rsidR="00647EEB" w:rsidRDefault="00647EEB" w:rsidP="00647EEB">
      <w:pPr>
        <w:spacing w:after="40"/>
        <w:jc w:val="both"/>
        <w:rPr>
          <w:rFonts w:ascii="Arial" w:hAnsi="Arial"/>
        </w:rPr>
      </w:pPr>
    </w:p>
    <w:p w14:paraId="18AAF009" w14:textId="372651C0" w:rsidR="00054516" w:rsidRPr="00722CF7" w:rsidRDefault="002B4001" w:rsidP="000D2720">
      <w:pPr>
        <w:spacing w:after="40"/>
        <w:jc w:val="both"/>
        <w:rPr>
          <w:rFonts w:ascii="Arial" w:hAnsi="Arial"/>
        </w:rPr>
      </w:pPr>
      <w:r>
        <w:rPr>
          <w:rFonts w:ascii="Arial" w:hAnsi="Arial"/>
        </w:rPr>
        <w:t>Guala Closures 10</w:t>
      </w:r>
      <w:r w:rsidRPr="001D23EB">
        <w:rPr>
          <w:rFonts w:ascii="Arial" w:hAnsi="Arial"/>
          <w:vertAlign w:val="superscript"/>
        </w:rPr>
        <w:t>th</w:t>
      </w:r>
      <w:r>
        <w:rPr>
          <w:rFonts w:ascii="Arial" w:hAnsi="Arial"/>
        </w:rPr>
        <w:t xml:space="preserve"> </w:t>
      </w:r>
      <w:r w:rsidR="001D23EB">
        <w:rPr>
          <w:rFonts w:ascii="Arial" w:hAnsi="Arial"/>
        </w:rPr>
        <w:t>sustainability</w:t>
      </w:r>
      <w:r>
        <w:rPr>
          <w:rFonts w:ascii="Arial" w:hAnsi="Arial"/>
        </w:rPr>
        <w:t xml:space="preserve"> report is downloadable from the </w:t>
      </w:r>
      <w:r w:rsidR="00970675">
        <w:rPr>
          <w:rFonts w:ascii="Arial" w:hAnsi="Arial"/>
        </w:rPr>
        <w:t>following link</w:t>
      </w:r>
      <w:r w:rsidR="00970675" w:rsidRPr="001D23EB">
        <w:rPr>
          <w:rFonts w:ascii="Arial" w:hAnsi="Arial"/>
        </w:rPr>
        <w:t xml:space="preserve">: </w:t>
      </w:r>
      <w:r w:rsidR="00970675">
        <w:rPr>
          <w:rFonts w:ascii="Arial" w:hAnsi="Arial"/>
        </w:rPr>
        <w:t xml:space="preserve"> </w:t>
      </w:r>
      <w:hyperlink r:id="rId11" w:history="1">
        <w:r w:rsidR="00DC0B5D" w:rsidRPr="00DC0B5D">
          <w:rPr>
            <w:rStyle w:val="Collegamentoipertestuale"/>
            <w:rFonts w:ascii="Arial" w:hAnsi="Arial"/>
          </w:rPr>
          <w:t>www.gualaclosures.com/sustainability/report/</w:t>
        </w:r>
      </w:hyperlink>
    </w:p>
    <w:p w14:paraId="7AA6A994" w14:textId="77777777" w:rsidR="005E6C9F" w:rsidRDefault="005E6C9F">
      <w:pPr>
        <w:jc w:val="both"/>
        <w:rPr>
          <w:rFonts w:ascii="Arial" w:hAnsi="Arial"/>
        </w:rPr>
      </w:pPr>
    </w:p>
    <w:p w14:paraId="66C499EF" w14:textId="695EAA0C" w:rsidR="005E6C9F" w:rsidRDefault="005E6C9F">
      <w:pPr>
        <w:spacing w:after="100"/>
        <w:jc w:val="both"/>
        <w:rPr>
          <w:rFonts w:ascii="Arial" w:hAnsi="Arial"/>
          <w:b/>
          <w:sz w:val="18"/>
          <w:szCs w:val="18"/>
        </w:rPr>
      </w:pPr>
    </w:p>
    <w:p w14:paraId="6FAE6EF0" w14:textId="11E2F290" w:rsidR="00084977" w:rsidRDefault="00084977">
      <w:pPr>
        <w:spacing w:after="100"/>
        <w:jc w:val="both"/>
        <w:rPr>
          <w:rFonts w:ascii="Arial" w:hAnsi="Arial"/>
          <w:b/>
          <w:sz w:val="18"/>
          <w:szCs w:val="18"/>
        </w:rPr>
      </w:pPr>
    </w:p>
    <w:p w14:paraId="4A803E13" w14:textId="34DA4ED9" w:rsidR="00084977" w:rsidRDefault="00084977">
      <w:pPr>
        <w:spacing w:after="100"/>
        <w:jc w:val="both"/>
        <w:rPr>
          <w:rFonts w:ascii="Arial" w:hAnsi="Arial"/>
          <w:b/>
          <w:sz w:val="18"/>
          <w:szCs w:val="18"/>
        </w:rPr>
      </w:pPr>
    </w:p>
    <w:p w14:paraId="4F861AED" w14:textId="66C3E1D8" w:rsidR="00084977" w:rsidRDefault="00084977">
      <w:pPr>
        <w:spacing w:after="100"/>
        <w:jc w:val="both"/>
        <w:rPr>
          <w:rFonts w:ascii="Arial" w:hAnsi="Arial"/>
          <w:b/>
          <w:sz w:val="18"/>
          <w:szCs w:val="18"/>
        </w:rPr>
      </w:pPr>
    </w:p>
    <w:p w14:paraId="03BBFCF4" w14:textId="5DE3DC2E" w:rsidR="00084977" w:rsidRDefault="00084977">
      <w:pPr>
        <w:spacing w:after="100"/>
        <w:jc w:val="both"/>
        <w:rPr>
          <w:rFonts w:ascii="Arial" w:hAnsi="Arial"/>
          <w:b/>
          <w:sz w:val="18"/>
          <w:szCs w:val="18"/>
        </w:rPr>
      </w:pPr>
    </w:p>
    <w:p w14:paraId="0982ABC1" w14:textId="77777777" w:rsidR="00084977" w:rsidRDefault="00084977">
      <w:pPr>
        <w:spacing w:after="100"/>
        <w:jc w:val="both"/>
        <w:rPr>
          <w:rFonts w:ascii="Arial" w:hAnsi="Arial"/>
          <w:b/>
          <w:sz w:val="18"/>
          <w:szCs w:val="18"/>
        </w:rPr>
      </w:pPr>
    </w:p>
    <w:p w14:paraId="3E986ABB" w14:textId="77777777" w:rsidR="00084977" w:rsidRDefault="00084977">
      <w:pPr>
        <w:spacing w:after="100"/>
        <w:jc w:val="both"/>
        <w:rPr>
          <w:rFonts w:ascii="Arial" w:hAnsi="Arial"/>
          <w:b/>
          <w:sz w:val="18"/>
          <w:szCs w:val="18"/>
        </w:rPr>
      </w:pPr>
    </w:p>
    <w:p w14:paraId="0D476A40" w14:textId="77777777" w:rsidR="00084977" w:rsidRDefault="00084977">
      <w:pPr>
        <w:spacing w:after="100"/>
        <w:jc w:val="both"/>
        <w:rPr>
          <w:rFonts w:ascii="Arial" w:hAnsi="Arial"/>
          <w:b/>
          <w:sz w:val="18"/>
          <w:szCs w:val="18"/>
        </w:rPr>
      </w:pPr>
    </w:p>
    <w:p w14:paraId="1F5259BE" w14:textId="77777777" w:rsidR="005E6C9F" w:rsidRDefault="005E6C9F">
      <w:pPr>
        <w:spacing w:after="100"/>
        <w:jc w:val="both"/>
        <w:rPr>
          <w:rFonts w:ascii="Arial" w:hAnsi="Arial" w:cs="Arial"/>
          <w:b/>
          <w:i/>
          <w:iCs/>
          <w:sz w:val="18"/>
          <w:szCs w:val="18"/>
        </w:rPr>
      </w:pPr>
      <w:r>
        <w:rPr>
          <w:rFonts w:ascii="Arial" w:hAnsi="Arial" w:cs="Arial"/>
          <w:b/>
          <w:i/>
          <w:iCs/>
          <w:sz w:val="18"/>
          <w:szCs w:val="18"/>
        </w:rPr>
        <w:t xml:space="preserve">Guala Closures Group </w:t>
      </w:r>
    </w:p>
    <w:p w14:paraId="1DEB4908" w14:textId="77777777" w:rsidR="001D23EB" w:rsidRPr="00465C13" w:rsidRDefault="001D23EB">
      <w:pPr>
        <w:contextualSpacing/>
        <w:jc w:val="both"/>
        <w:rPr>
          <w:rFonts w:ascii="Arial" w:hAnsi="Arial" w:cs="Arial"/>
          <w:i/>
          <w:iCs/>
          <w:color w:val="000000"/>
          <w:sz w:val="18"/>
          <w:szCs w:val="18"/>
        </w:rPr>
      </w:pPr>
      <w:r w:rsidRPr="00465C13">
        <w:rPr>
          <w:rFonts w:ascii="Arial" w:hAnsi="Arial" w:cs="Arial"/>
          <w:i/>
          <w:iCs/>
          <w:color w:val="000000"/>
          <w:sz w:val="18"/>
          <w:szCs w:val="18"/>
        </w:rPr>
        <w:t>Guala Closures Group has over 4,</w:t>
      </w:r>
      <w:r>
        <w:rPr>
          <w:rFonts w:ascii="Arial" w:hAnsi="Arial" w:cs="Arial"/>
          <w:i/>
          <w:iCs/>
          <w:color w:val="000000"/>
          <w:sz w:val="18"/>
          <w:szCs w:val="18"/>
        </w:rPr>
        <w:t>8</w:t>
      </w:r>
      <w:r w:rsidRPr="00465C13">
        <w:rPr>
          <w:rFonts w:ascii="Arial" w:hAnsi="Arial" w:cs="Arial"/>
          <w:i/>
          <w:iCs/>
          <w:color w:val="000000"/>
          <w:sz w:val="18"/>
          <w:szCs w:val="18"/>
        </w:rPr>
        <w:t xml:space="preserve">00 employees and 30 production facilities in five continents. It markets its products in more than 100 countries. The Group sells </w:t>
      </w:r>
      <w:r>
        <w:rPr>
          <w:rFonts w:ascii="Arial" w:hAnsi="Arial" w:cs="Arial"/>
          <w:i/>
          <w:iCs/>
          <w:color w:val="000000"/>
          <w:sz w:val="18"/>
          <w:szCs w:val="18"/>
        </w:rPr>
        <w:t>over 17</w:t>
      </w:r>
      <w:r w:rsidRPr="00465C13">
        <w:rPr>
          <w:rFonts w:ascii="Arial" w:hAnsi="Arial" w:cs="Arial"/>
          <w:i/>
          <w:iCs/>
          <w:color w:val="000000"/>
          <w:sz w:val="18"/>
          <w:szCs w:val="18"/>
        </w:rPr>
        <w:t xml:space="preserve"> billion caps each year, with a turnover of </w:t>
      </w:r>
      <w:r>
        <w:rPr>
          <w:rFonts w:ascii="Arial" w:hAnsi="Arial" w:cs="Arial"/>
          <w:i/>
          <w:iCs/>
          <w:color w:val="000000"/>
          <w:sz w:val="18"/>
          <w:szCs w:val="18"/>
        </w:rPr>
        <w:t>572</w:t>
      </w:r>
      <w:r w:rsidRPr="00465C13">
        <w:rPr>
          <w:rFonts w:ascii="Arial" w:hAnsi="Arial" w:cs="Arial"/>
          <w:i/>
          <w:iCs/>
          <w:color w:val="000000"/>
          <w:sz w:val="18"/>
          <w:szCs w:val="18"/>
        </w:rPr>
        <w:t xml:space="preserve"> million euros in 20</w:t>
      </w:r>
      <w:r>
        <w:rPr>
          <w:rFonts w:ascii="Arial" w:hAnsi="Arial" w:cs="Arial"/>
          <w:i/>
          <w:iCs/>
          <w:color w:val="000000"/>
          <w:sz w:val="18"/>
          <w:szCs w:val="18"/>
        </w:rPr>
        <w:t>20</w:t>
      </w:r>
      <w:r w:rsidRPr="00465C13">
        <w:rPr>
          <w:rFonts w:ascii="Arial" w:hAnsi="Arial" w:cs="Arial"/>
          <w:i/>
          <w:iCs/>
          <w:color w:val="000000"/>
          <w:sz w:val="18"/>
          <w:szCs w:val="18"/>
        </w:rPr>
        <w:t>. Thanks to a policy of continuous commercial development and technological innovation, the group is recognized as a world leader in the production of safety caps for spirits. It is a leading manufacturer of aluminium caps for spirits, wines and beverages. Since August 2018, Guala Closures S.p.A. has been listed on the STAR segment of the Italian Stock Exchange, joining the FTSE Italia Mid Cap Index in September 2019.</w:t>
      </w:r>
    </w:p>
    <w:p w14:paraId="5FF6FD4D" w14:textId="77777777" w:rsidR="005E6C9F" w:rsidRDefault="005E6C9F">
      <w:pPr>
        <w:contextualSpacing/>
        <w:jc w:val="both"/>
        <w:rPr>
          <w:rFonts w:ascii="Arial" w:hAnsi="Arial" w:cs="Arial"/>
          <w:color w:val="201F1E"/>
          <w:sz w:val="18"/>
          <w:szCs w:val="18"/>
        </w:rPr>
      </w:pPr>
      <w:r>
        <w:rPr>
          <w:rFonts w:ascii="Arial" w:hAnsi="Arial" w:cs="Arial"/>
          <w:i/>
          <w:iCs/>
          <w:color w:val="201F1E"/>
          <w:sz w:val="18"/>
          <w:szCs w:val="18"/>
        </w:rPr>
        <w:t>Find out more at</w:t>
      </w:r>
      <w:r>
        <w:rPr>
          <w:rFonts w:ascii="Arial" w:hAnsi="Arial" w:cs="Arial"/>
          <w:color w:val="222222"/>
          <w:sz w:val="18"/>
          <w:szCs w:val="18"/>
        </w:rPr>
        <w:t xml:space="preserve"> </w:t>
      </w:r>
      <w:hyperlink r:id="rId12" w:history="1">
        <w:r>
          <w:rPr>
            <w:rStyle w:val="Collegamentoipertestuale"/>
            <w:rFonts w:ascii="Arial" w:hAnsi="Arial" w:cs="Arial"/>
            <w:i/>
            <w:iCs/>
            <w:sz w:val="18"/>
            <w:szCs w:val="18"/>
          </w:rPr>
          <w:t>www.gualaclosures.com</w:t>
        </w:r>
      </w:hyperlink>
    </w:p>
    <w:p w14:paraId="2160507C" w14:textId="77777777" w:rsidR="005E6C9F" w:rsidRDefault="005E6C9F" w:rsidP="0037595F">
      <w:pPr>
        <w:jc w:val="both"/>
        <w:rPr>
          <w:rFonts w:ascii="Arial" w:hAnsi="Arial" w:cs="Arial"/>
          <w:i/>
          <w:iCs/>
          <w:sz w:val="18"/>
          <w:szCs w:val="18"/>
        </w:rPr>
      </w:pPr>
    </w:p>
    <w:p w14:paraId="06FC72E7" w14:textId="77777777" w:rsidR="005E6C9F" w:rsidRDefault="005E6C9F" w:rsidP="0037595F">
      <w:pPr>
        <w:spacing w:after="0" w:line="360" w:lineRule="auto"/>
        <w:jc w:val="both"/>
        <w:rPr>
          <w:rFonts w:ascii="Arial" w:hAnsi="Arial" w:cs="Arial"/>
          <w:b/>
          <w:i/>
          <w:iCs/>
          <w:sz w:val="18"/>
          <w:szCs w:val="18"/>
        </w:rPr>
      </w:pPr>
      <w:r>
        <w:rPr>
          <w:rFonts w:ascii="Arial" w:hAnsi="Arial" w:cs="Arial"/>
          <w:b/>
          <w:i/>
          <w:iCs/>
          <w:sz w:val="18"/>
          <w:szCs w:val="18"/>
        </w:rPr>
        <w:t>Press Contact</w:t>
      </w:r>
    </w:p>
    <w:p w14:paraId="1DD0B0D5" w14:textId="77777777" w:rsidR="005E6C9F" w:rsidRDefault="005E6C9F" w:rsidP="0037595F">
      <w:pPr>
        <w:spacing w:after="0" w:line="360" w:lineRule="auto"/>
        <w:jc w:val="both"/>
        <w:rPr>
          <w:rFonts w:ascii="Arial" w:hAnsi="Arial" w:cs="Arial"/>
          <w:i/>
          <w:iCs/>
          <w:sz w:val="18"/>
          <w:szCs w:val="18"/>
        </w:rPr>
      </w:pPr>
      <w:r>
        <w:rPr>
          <w:rFonts w:ascii="Arial" w:hAnsi="Arial" w:cs="Arial"/>
          <w:i/>
          <w:iCs/>
          <w:sz w:val="18"/>
          <w:szCs w:val="18"/>
        </w:rPr>
        <w:t>MAJIC Ltd</w:t>
      </w:r>
    </w:p>
    <w:p w14:paraId="6A1C9599" w14:textId="77777777" w:rsidR="005E6C9F" w:rsidRDefault="005E6C9F" w:rsidP="0037595F">
      <w:pPr>
        <w:spacing w:after="0"/>
        <w:jc w:val="both"/>
        <w:rPr>
          <w:rFonts w:ascii="Arial" w:hAnsi="Arial" w:cs="Arial"/>
          <w:sz w:val="18"/>
          <w:szCs w:val="18"/>
        </w:rPr>
      </w:pPr>
      <w:r>
        <w:rPr>
          <w:rFonts w:ascii="Arial" w:hAnsi="Arial" w:cs="Arial"/>
          <w:sz w:val="18"/>
          <w:szCs w:val="18"/>
        </w:rPr>
        <w:t xml:space="preserve">Audrey Koop,+44 (0)1424 777783, </w:t>
      </w:r>
      <w:hyperlink r:id="rId13" w:history="1">
        <w:r>
          <w:rPr>
            <w:rStyle w:val="Collegamentoipertestuale"/>
            <w:rFonts w:ascii="Arial" w:hAnsi="Arial" w:cs="Arial"/>
            <w:sz w:val="18"/>
            <w:szCs w:val="18"/>
          </w:rPr>
          <w:t>majic.audrey@majiclimited.co.uk</w:t>
        </w:r>
      </w:hyperlink>
    </w:p>
    <w:p w14:paraId="65A3ED97" w14:textId="77777777" w:rsidR="005E6C9F" w:rsidRDefault="005E6C9F" w:rsidP="0037595F">
      <w:pPr>
        <w:jc w:val="both"/>
      </w:pPr>
    </w:p>
    <w:p w14:paraId="41B153E7" w14:textId="77777777" w:rsidR="00D903D2" w:rsidRPr="00742818" w:rsidRDefault="00D903D2" w:rsidP="005E6C9F">
      <w:pPr>
        <w:jc w:val="center"/>
      </w:pPr>
    </w:p>
    <w:sectPr w:rsidR="00D903D2" w:rsidRPr="00742818" w:rsidSect="005039F4">
      <w:headerReference w:type="default" r:id="rId14"/>
      <w:pgSz w:w="11906" w:h="16838"/>
      <w:pgMar w:top="1440" w:right="1440" w:bottom="567"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78A7" w14:textId="77777777" w:rsidR="00745C93" w:rsidRDefault="00745C93">
      <w:pPr>
        <w:spacing w:after="0" w:line="240" w:lineRule="auto"/>
      </w:pPr>
      <w:r>
        <w:separator/>
      </w:r>
    </w:p>
  </w:endnote>
  <w:endnote w:type="continuationSeparator" w:id="0">
    <w:p w14:paraId="3BB618CD" w14:textId="77777777" w:rsidR="00745C93" w:rsidRDefault="00745C93">
      <w:pPr>
        <w:spacing w:after="0" w:line="240" w:lineRule="auto"/>
      </w:pPr>
      <w:r>
        <w:continuationSeparator/>
      </w:r>
    </w:p>
  </w:endnote>
  <w:endnote w:type="continuationNotice" w:id="1">
    <w:p w14:paraId="2797FB49" w14:textId="77777777" w:rsidR="00745C93" w:rsidRDefault="00745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382C" w14:textId="77777777" w:rsidR="00745C93" w:rsidRDefault="00745C93">
      <w:pPr>
        <w:spacing w:after="0" w:line="240" w:lineRule="auto"/>
      </w:pPr>
      <w:r>
        <w:separator/>
      </w:r>
    </w:p>
  </w:footnote>
  <w:footnote w:type="continuationSeparator" w:id="0">
    <w:p w14:paraId="0D11DBEC" w14:textId="77777777" w:rsidR="00745C93" w:rsidRDefault="00745C93">
      <w:pPr>
        <w:spacing w:after="0" w:line="240" w:lineRule="auto"/>
      </w:pPr>
      <w:r>
        <w:continuationSeparator/>
      </w:r>
    </w:p>
  </w:footnote>
  <w:footnote w:type="continuationNotice" w:id="1">
    <w:p w14:paraId="77740A61" w14:textId="77777777" w:rsidR="00745C93" w:rsidRDefault="00745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7A62" w14:textId="77777777" w:rsidR="00054516" w:rsidRDefault="00054516" w:rsidP="00E66A5A">
    <w:pPr>
      <w:pStyle w:val="Intestazione"/>
      <w:jc w:val="center"/>
    </w:pPr>
    <w:r>
      <w:rPr>
        <w:noProof/>
        <w:lang w:val="en-US"/>
      </w:rPr>
      <w:drawing>
        <wp:inline distT="0" distB="0" distL="0" distR="0" wp14:anchorId="4E84AE06" wp14:editId="5314F92A">
          <wp:extent cx="2767584" cy="359664"/>
          <wp:effectExtent l="0" t="0" r="127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la Closures_RGB_LR.jpg"/>
                  <pic:cNvPicPr/>
                </pic:nvPicPr>
                <pic:blipFill>
                  <a:blip r:embed="rId1">
                    <a:extLst>
                      <a:ext uri="{28A0092B-C50C-407E-A947-70E740481C1C}">
                        <a14:useLocalDpi xmlns:a14="http://schemas.microsoft.com/office/drawing/2010/main" val="0"/>
                      </a:ext>
                    </a:extLst>
                  </a:blip>
                  <a:stretch>
                    <a:fillRect/>
                  </a:stretch>
                </pic:blipFill>
                <pic:spPr>
                  <a:xfrm>
                    <a:off x="0" y="0"/>
                    <a:ext cx="2767584" cy="359664"/>
                  </a:xfrm>
                  <a:prstGeom prst="rect">
                    <a:avLst/>
                  </a:prstGeom>
                </pic:spPr>
              </pic:pic>
            </a:graphicData>
          </a:graphic>
        </wp:inline>
      </w:drawing>
    </w:r>
  </w:p>
  <w:p w14:paraId="52FEDBE4" w14:textId="77777777" w:rsidR="00054516" w:rsidRDefault="00054516" w:rsidP="00E66A5A">
    <w:pPr>
      <w:pStyle w:val="Intestazione"/>
      <w:jc w:val="center"/>
    </w:pPr>
  </w:p>
  <w:p w14:paraId="16468EF3" w14:textId="77777777" w:rsidR="00054516" w:rsidRDefault="00054516" w:rsidP="00E66A5A">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markup="0"/>
  <w:trackRevisions/>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AA"/>
    <w:rsid w:val="00023640"/>
    <w:rsid w:val="00046CD3"/>
    <w:rsid w:val="0005030F"/>
    <w:rsid w:val="00051D01"/>
    <w:rsid w:val="00054516"/>
    <w:rsid w:val="0006330B"/>
    <w:rsid w:val="00070BF1"/>
    <w:rsid w:val="00084977"/>
    <w:rsid w:val="000A7EAA"/>
    <w:rsid w:val="000B3A3A"/>
    <w:rsid w:val="000D2720"/>
    <w:rsid w:val="000D39BC"/>
    <w:rsid w:val="00100963"/>
    <w:rsid w:val="001B5999"/>
    <w:rsid w:val="001C2BEF"/>
    <w:rsid w:val="001C5724"/>
    <w:rsid w:val="001C757C"/>
    <w:rsid w:val="001D23EB"/>
    <w:rsid w:val="002117C4"/>
    <w:rsid w:val="00236A20"/>
    <w:rsid w:val="002B4001"/>
    <w:rsid w:val="002E58F4"/>
    <w:rsid w:val="002F13DC"/>
    <w:rsid w:val="002F411F"/>
    <w:rsid w:val="00306B0E"/>
    <w:rsid w:val="00307CA8"/>
    <w:rsid w:val="00360EA5"/>
    <w:rsid w:val="0037595F"/>
    <w:rsid w:val="00385590"/>
    <w:rsid w:val="00386EF7"/>
    <w:rsid w:val="00390025"/>
    <w:rsid w:val="003A7BAA"/>
    <w:rsid w:val="003F1910"/>
    <w:rsid w:val="0041167E"/>
    <w:rsid w:val="00417521"/>
    <w:rsid w:val="004377AB"/>
    <w:rsid w:val="004946A4"/>
    <w:rsid w:val="004A5A3A"/>
    <w:rsid w:val="004F4040"/>
    <w:rsid w:val="005039F4"/>
    <w:rsid w:val="00513F44"/>
    <w:rsid w:val="005269C5"/>
    <w:rsid w:val="00580BF9"/>
    <w:rsid w:val="0058282F"/>
    <w:rsid w:val="0059588A"/>
    <w:rsid w:val="005E6C9F"/>
    <w:rsid w:val="006172C6"/>
    <w:rsid w:val="00640378"/>
    <w:rsid w:val="00647EEB"/>
    <w:rsid w:val="006A19D4"/>
    <w:rsid w:val="006C30D2"/>
    <w:rsid w:val="006D3347"/>
    <w:rsid w:val="007345F1"/>
    <w:rsid w:val="007360FD"/>
    <w:rsid w:val="00736ED9"/>
    <w:rsid w:val="00742818"/>
    <w:rsid w:val="00745C93"/>
    <w:rsid w:val="00761B5D"/>
    <w:rsid w:val="0078143A"/>
    <w:rsid w:val="00782677"/>
    <w:rsid w:val="007F3305"/>
    <w:rsid w:val="00831783"/>
    <w:rsid w:val="00873CE2"/>
    <w:rsid w:val="008A1614"/>
    <w:rsid w:val="008F1B68"/>
    <w:rsid w:val="009304D8"/>
    <w:rsid w:val="009470BA"/>
    <w:rsid w:val="00970675"/>
    <w:rsid w:val="00983EAD"/>
    <w:rsid w:val="00986080"/>
    <w:rsid w:val="009D5B9C"/>
    <w:rsid w:val="00A01CEE"/>
    <w:rsid w:val="00A12D41"/>
    <w:rsid w:val="00A31EB4"/>
    <w:rsid w:val="00A45B31"/>
    <w:rsid w:val="00A86F34"/>
    <w:rsid w:val="00AC1E05"/>
    <w:rsid w:val="00AC5341"/>
    <w:rsid w:val="00B00944"/>
    <w:rsid w:val="00B31CE5"/>
    <w:rsid w:val="00B762DB"/>
    <w:rsid w:val="00B77CB7"/>
    <w:rsid w:val="00B82C96"/>
    <w:rsid w:val="00B84A5D"/>
    <w:rsid w:val="00BB5A87"/>
    <w:rsid w:val="00BC4A4F"/>
    <w:rsid w:val="00BD359E"/>
    <w:rsid w:val="00BE4E6A"/>
    <w:rsid w:val="00C25E0F"/>
    <w:rsid w:val="00C30E55"/>
    <w:rsid w:val="00C327F7"/>
    <w:rsid w:val="00C532B5"/>
    <w:rsid w:val="00C6264E"/>
    <w:rsid w:val="00C67B39"/>
    <w:rsid w:val="00CA33E1"/>
    <w:rsid w:val="00CB5AF9"/>
    <w:rsid w:val="00CC7662"/>
    <w:rsid w:val="00CD3906"/>
    <w:rsid w:val="00CD3F2D"/>
    <w:rsid w:val="00CF6F67"/>
    <w:rsid w:val="00D113A4"/>
    <w:rsid w:val="00D16517"/>
    <w:rsid w:val="00D42DB0"/>
    <w:rsid w:val="00D903D2"/>
    <w:rsid w:val="00D9487A"/>
    <w:rsid w:val="00DC0B5D"/>
    <w:rsid w:val="00DC569F"/>
    <w:rsid w:val="00DF0D5E"/>
    <w:rsid w:val="00E66A5A"/>
    <w:rsid w:val="00E66BCF"/>
    <w:rsid w:val="00E72FDC"/>
    <w:rsid w:val="00E91A22"/>
    <w:rsid w:val="00EB2616"/>
    <w:rsid w:val="00EC2750"/>
    <w:rsid w:val="00EF5609"/>
    <w:rsid w:val="00F02E79"/>
    <w:rsid w:val="00F23F90"/>
    <w:rsid w:val="00F748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B1C83"/>
  <w15:docId w15:val="{9BDA2723-16FC-4166-9CC8-B9E8ADD9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EAA"/>
    <w:pPr>
      <w:spacing w:after="200" w:line="276"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A7EAA"/>
    <w:rPr>
      <w:color w:val="0563C1" w:themeColor="hyperlink"/>
      <w:u w:val="single"/>
    </w:rPr>
  </w:style>
  <w:style w:type="paragraph" w:styleId="Intestazione">
    <w:name w:val="header"/>
    <w:basedOn w:val="Normale"/>
    <w:link w:val="IntestazioneCarattere"/>
    <w:uiPriority w:val="99"/>
    <w:unhideWhenUsed/>
    <w:rsid w:val="000A7EAA"/>
    <w:pPr>
      <w:tabs>
        <w:tab w:val="center" w:pos="4320"/>
        <w:tab w:val="right" w:pos="8640"/>
      </w:tabs>
      <w:spacing w:after="0" w:line="240" w:lineRule="auto"/>
    </w:pPr>
  </w:style>
  <w:style w:type="character" w:customStyle="1" w:styleId="IntestazioneCarattere">
    <w:name w:val="Intestazione Carattere"/>
    <w:basedOn w:val="Carpredefinitoparagrafo"/>
    <w:link w:val="Intestazione"/>
    <w:uiPriority w:val="99"/>
    <w:rsid w:val="000A7EAA"/>
    <w:rPr>
      <w:lang w:val="en-GB"/>
    </w:rPr>
  </w:style>
  <w:style w:type="paragraph" w:styleId="Testofumetto">
    <w:name w:val="Balloon Text"/>
    <w:basedOn w:val="Normale"/>
    <w:link w:val="TestofumettoCarattere"/>
    <w:uiPriority w:val="99"/>
    <w:semiHidden/>
    <w:unhideWhenUsed/>
    <w:rsid w:val="000A7E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7EAA"/>
    <w:rPr>
      <w:rFonts w:ascii="Segoe UI" w:hAnsi="Segoe UI" w:cs="Segoe UI"/>
      <w:sz w:val="18"/>
      <w:szCs w:val="18"/>
      <w:lang w:val="en-GB"/>
    </w:rPr>
  </w:style>
  <w:style w:type="character" w:styleId="Rimandocommento">
    <w:name w:val="annotation reference"/>
    <w:basedOn w:val="Carpredefinitoparagrafo"/>
    <w:uiPriority w:val="99"/>
    <w:semiHidden/>
    <w:unhideWhenUsed/>
    <w:rsid w:val="00761B5D"/>
    <w:rPr>
      <w:sz w:val="18"/>
      <w:szCs w:val="18"/>
    </w:rPr>
  </w:style>
  <w:style w:type="paragraph" w:styleId="Testocommento">
    <w:name w:val="annotation text"/>
    <w:basedOn w:val="Normale"/>
    <w:link w:val="TestocommentoCarattere"/>
    <w:uiPriority w:val="99"/>
    <w:semiHidden/>
    <w:unhideWhenUsed/>
    <w:rsid w:val="00761B5D"/>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761B5D"/>
    <w:rPr>
      <w:sz w:val="24"/>
      <w:szCs w:val="24"/>
      <w:lang w:val="en-GB"/>
    </w:rPr>
  </w:style>
  <w:style w:type="paragraph" w:styleId="Soggettocommento">
    <w:name w:val="annotation subject"/>
    <w:basedOn w:val="Testocommento"/>
    <w:next w:val="Testocommento"/>
    <w:link w:val="SoggettocommentoCarattere"/>
    <w:uiPriority w:val="99"/>
    <w:semiHidden/>
    <w:unhideWhenUsed/>
    <w:rsid w:val="00761B5D"/>
    <w:rPr>
      <w:b/>
      <w:bCs/>
      <w:sz w:val="20"/>
      <w:szCs w:val="20"/>
    </w:rPr>
  </w:style>
  <w:style w:type="character" w:customStyle="1" w:styleId="SoggettocommentoCarattere">
    <w:name w:val="Soggetto commento Carattere"/>
    <w:basedOn w:val="TestocommentoCarattere"/>
    <w:link w:val="Soggettocommento"/>
    <w:uiPriority w:val="99"/>
    <w:semiHidden/>
    <w:rsid w:val="00761B5D"/>
    <w:rPr>
      <w:b/>
      <w:bCs/>
      <w:sz w:val="20"/>
      <w:szCs w:val="20"/>
      <w:lang w:val="en-GB"/>
    </w:rPr>
  </w:style>
  <w:style w:type="character" w:customStyle="1" w:styleId="UnresolvedMention1">
    <w:name w:val="Unresolved Mention1"/>
    <w:basedOn w:val="Carpredefinitoparagrafo"/>
    <w:uiPriority w:val="99"/>
    <w:semiHidden/>
    <w:unhideWhenUsed/>
    <w:rsid w:val="00CC7662"/>
    <w:rPr>
      <w:color w:val="605E5C"/>
      <w:shd w:val="clear" w:color="auto" w:fill="E1DFDD"/>
    </w:rPr>
  </w:style>
  <w:style w:type="character" w:styleId="Menzionenonrisolta">
    <w:name w:val="Unresolved Mention"/>
    <w:basedOn w:val="Carpredefinitoparagrafo"/>
    <w:uiPriority w:val="99"/>
    <w:semiHidden/>
    <w:unhideWhenUsed/>
    <w:rsid w:val="001D23EB"/>
    <w:rPr>
      <w:color w:val="605E5C"/>
      <w:shd w:val="clear" w:color="auto" w:fill="E1DFDD"/>
    </w:rPr>
  </w:style>
  <w:style w:type="paragraph" w:styleId="Pidipagina">
    <w:name w:val="footer"/>
    <w:basedOn w:val="Normale"/>
    <w:link w:val="PidipaginaCarattere"/>
    <w:uiPriority w:val="99"/>
    <w:semiHidden/>
    <w:unhideWhenUsed/>
    <w:rsid w:val="00CD3F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D3F2D"/>
    <w:rPr>
      <w:lang w:val="en-GB"/>
    </w:rPr>
  </w:style>
  <w:style w:type="character" w:styleId="Collegamentovisitato">
    <w:name w:val="FollowedHyperlink"/>
    <w:basedOn w:val="Carpredefinitoparagrafo"/>
    <w:uiPriority w:val="99"/>
    <w:semiHidden/>
    <w:unhideWhenUsed/>
    <w:rsid w:val="000D2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69050">
      <w:bodyDiv w:val="1"/>
      <w:marLeft w:val="0"/>
      <w:marRight w:val="0"/>
      <w:marTop w:val="0"/>
      <w:marBottom w:val="0"/>
      <w:divBdr>
        <w:top w:val="none" w:sz="0" w:space="0" w:color="auto"/>
        <w:left w:val="none" w:sz="0" w:space="0" w:color="auto"/>
        <w:bottom w:val="none" w:sz="0" w:space="0" w:color="auto"/>
        <w:right w:val="none" w:sz="0" w:space="0" w:color="auto"/>
      </w:divBdr>
    </w:div>
    <w:div w:id="84024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jic.audrey@majiclimite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www.gualaclosures.com__;!NAaMaVfHGDY!eeZub0mC9NpiHZfOw2rGH73YiLGebvwP97N_AVtrx7ABuDq88y6QdWKA1MhXC1M85L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alaclosures.com/category/sustainability/report/"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a06216f-0634-4425-a9b8-9cb23273bf6f">UETUUEWCHR3A-1110665149-11835</_dlc_DocId>
    <_dlc_DocIdUrl xmlns="aa06216f-0634-4425-a9b8-9cb23273bf6f">
      <Url>https://gualaclosuresgroup.sharepoint.com/sites/Marketing/_layouts/15/DocIdRedir.aspx?ID=UETUUEWCHR3A-1110665149-11835</Url>
      <Description>UETUUEWCHR3A-1110665149-11835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DF4F99CF7C8B4F8D8C62022EDF9592" ma:contentTypeVersion="13" ma:contentTypeDescription="Creare un nuovo documento." ma:contentTypeScope="" ma:versionID="df4c4cc79ceca9e2c055b5b623b86bb3">
  <xsd:schema xmlns:xsd="http://www.w3.org/2001/XMLSchema" xmlns:xs="http://www.w3.org/2001/XMLSchema" xmlns:p="http://schemas.microsoft.com/office/2006/metadata/properties" xmlns:ns2="aa06216f-0634-4425-a9b8-9cb23273bf6f" xmlns:ns3="b7fb3d9f-bce2-43c8-bfa3-3545df3d9dba" targetNamespace="http://schemas.microsoft.com/office/2006/metadata/properties" ma:root="true" ma:fieldsID="a8d5f738d7ba34532bfe10d6f735282e" ns2:_="" ns3:_="">
    <xsd:import namespace="aa06216f-0634-4425-a9b8-9cb23273bf6f"/>
    <xsd:import namespace="b7fb3d9f-bce2-43c8-bfa3-3545df3d9d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216f-0634-4425-a9b8-9cb23273bf6f"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b3d9f-bce2-43c8-bfa3-3545df3d9d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C96E5-10DC-C149-AE3E-41DADB05A714}">
  <ds:schemaRefs>
    <ds:schemaRef ds:uri="http://schemas.openxmlformats.org/officeDocument/2006/bibliography"/>
  </ds:schemaRefs>
</ds:datastoreItem>
</file>

<file path=customXml/itemProps2.xml><?xml version="1.0" encoding="utf-8"?>
<ds:datastoreItem xmlns:ds="http://schemas.openxmlformats.org/officeDocument/2006/customXml" ds:itemID="{8E9E4851-B8E5-40E4-9755-DA12DE15C0D8}">
  <ds:schemaRefs>
    <ds:schemaRef ds:uri="http://schemas.microsoft.com/office/2006/metadata/properties"/>
    <ds:schemaRef ds:uri="http://schemas.microsoft.com/office/infopath/2007/PartnerControls"/>
    <ds:schemaRef ds:uri="aa06216f-0634-4425-a9b8-9cb23273bf6f"/>
  </ds:schemaRefs>
</ds:datastoreItem>
</file>

<file path=customXml/itemProps3.xml><?xml version="1.0" encoding="utf-8"?>
<ds:datastoreItem xmlns:ds="http://schemas.openxmlformats.org/officeDocument/2006/customXml" ds:itemID="{962BD07A-B581-4A45-84D6-9A2C9E15E4F1}"/>
</file>

<file path=customXml/itemProps4.xml><?xml version="1.0" encoding="utf-8"?>
<ds:datastoreItem xmlns:ds="http://schemas.openxmlformats.org/officeDocument/2006/customXml" ds:itemID="{C5E06F54-81D3-42A6-836E-D61C12EAC628}">
  <ds:schemaRefs>
    <ds:schemaRef ds:uri="http://schemas.microsoft.com/sharepoint/events"/>
  </ds:schemaRefs>
</ds:datastoreItem>
</file>

<file path=customXml/itemProps5.xml><?xml version="1.0" encoding="utf-8"?>
<ds:datastoreItem xmlns:ds="http://schemas.openxmlformats.org/officeDocument/2006/customXml" ds:itemID="{F0297FF0-48BB-4457-AB3B-7A52809E8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Amelotti Jessica</dc:creator>
  <cp:keywords/>
  <dc:description/>
  <cp:lastModifiedBy>Amelotti Jessica</cp:lastModifiedBy>
  <cp:revision>13</cp:revision>
  <cp:lastPrinted>2020-11-26T07:51:00Z</cp:lastPrinted>
  <dcterms:created xsi:type="dcterms:W3CDTF">2021-05-12T07:24:00Z</dcterms:created>
  <dcterms:modified xsi:type="dcterms:W3CDTF">2021-05-13T07:19:00Z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0x0101002FDF4F99CF7C8B4F8D8C62022EDF9592</vt:lpwstr>
  </property>
  <property fmtid="{D5CDD505-2E9C-101B-9397-08002B2CF9AE}" pid="3" name="_dlc_DocIdItemGuid">
    <vt:lpwstr>0643c9fc-23da-4df8-bbce-7cd21ace3fdb</vt:lpwstr>
  </property>
</Properties>
</file>